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197"/>
      </w:tblGrid>
      <w:tr w:rsidR="00DF1377" w:rsidRPr="00450997" w:rsidTr="00460873">
        <w:trPr>
          <w:trHeight w:val="3250"/>
        </w:trPr>
        <w:tc>
          <w:tcPr>
            <w:tcW w:w="4875" w:type="dxa"/>
          </w:tcPr>
          <w:p w:rsidR="00DF1377" w:rsidRPr="00450997" w:rsidRDefault="00195434" w:rsidP="001F7E26">
            <w:pPr>
              <w:rPr>
                <w:rFonts w:ascii="Times New Roman" w:hAnsi="Times New Roman" w:cs="Times New Roman"/>
              </w:rPr>
            </w:pPr>
            <w:r w:rsidRPr="0045099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450997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450997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0997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450997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45099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450997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450997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450997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45099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45099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450997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450997" w:rsidRDefault="00DF1377" w:rsidP="00896213">
            <w:pPr>
              <w:rPr>
                <w:rFonts w:ascii="Times New Roman" w:hAnsi="Times New Roman" w:cs="Times New Roman"/>
              </w:rPr>
            </w:pPr>
            <w:r w:rsidRPr="00450997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450997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450997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 w:rsidRPr="004509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</w:tcPr>
          <w:p w:rsidR="00DF1377" w:rsidRPr="00450997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Pr="00450997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997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450997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0997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450997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410C70" w:rsidRPr="00450997" w:rsidRDefault="00410C70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450997" w:rsidRDefault="00F05056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450997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 w:rsidRPr="00450997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450997">
        <w:rPr>
          <w:rFonts w:ascii="Times New Roman" w:hAnsi="Times New Roman" w:cs="Times New Roman"/>
          <w:sz w:val="26"/>
          <w:szCs w:val="26"/>
        </w:rPr>
        <w:t xml:space="preserve">» в целях организации закупки проводит запрос информации на поставку </w:t>
      </w:r>
      <w:r w:rsidR="009843AF" w:rsidRPr="00450997">
        <w:rPr>
          <w:rFonts w:ascii="Times New Roman" w:hAnsi="Times New Roman" w:cs="Times New Roman"/>
          <w:b/>
          <w:sz w:val="26"/>
          <w:szCs w:val="26"/>
        </w:rPr>
        <w:t>информационных плакатов</w:t>
      </w:r>
      <w:r w:rsidR="009843AF" w:rsidRPr="00450997">
        <w:rPr>
          <w:rFonts w:ascii="Times New Roman" w:hAnsi="Times New Roman" w:cs="Times New Roman"/>
          <w:sz w:val="26"/>
          <w:szCs w:val="26"/>
        </w:rPr>
        <w:t xml:space="preserve"> </w:t>
      </w:r>
      <w:r w:rsidR="00923964" w:rsidRPr="00450997">
        <w:rPr>
          <w:rFonts w:ascii="Times New Roman" w:hAnsi="Times New Roman" w:cs="Times New Roman"/>
          <w:sz w:val="26"/>
          <w:szCs w:val="26"/>
        </w:rPr>
        <w:t xml:space="preserve">(далее – Товар) </w:t>
      </w:r>
      <w:r w:rsidRPr="00450997">
        <w:rPr>
          <w:rFonts w:ascii="Times New Roman" w:hAnsi="Times New Roman" w:cs="Times New Roman"/>
          <w:sz w:val="26"/>
          <w:szCs w:val="26"/>
        </w:rPr>
        <w:t>для нужд ПАО «</w:t>
      </w:r>
      <w:r w:rsidR="00075A46" w:rsidRPr="00450997">
        <w:rPr>
          <w:rFonts w:ascii="Times New Roman" w:hAnsi="Times New Roman" w:cs="Times New Roman"/>
          <w:sz w:val="26"/>
          <w:szCs w:val="26"/>
        </w:rPr>
        <w:t>Башинформсвязь</w:t>
      </w:r>
      <w:r w:rsidRPr="0045099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1925" w:rsidRPr="00450997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>Место поставки</w:t>
      </w:r>
      <w:r w:rsidR="00923964" w:rsidRPr="00450997">
        <w:rPr>
          <w:rFonts w:ascii="Times New Roman" w:hAnsi="Times New Roman" w:cs="Times New Roman"/>
          <w:b/>
          <w:sz w:val="26"/>
          <w:szCs w:val="26"/>
        </w:rPr>
        <w:t xml:space="preserve"> Товара</w:t>
      </w:r>
      <w:r w:rsidRPr="00450997">
        <w:rPr>
          <w:rFonts w:ascii="Times New Roman" w:hAnsi="Times New Roman" w:cs="Times New Roman"/>
          <w:b/>
          <w:sz w:val="26"/>
          <w:szCs w:val="26"/>
        </w:rPr>
        <w:t>:</w:t>
      </w:r>
      <w:r w:rsidRPr="00450997">
        <w:rPr>
          <w:rFonts w:ascii="Times New Roman" w:hAnsi="Times New Roman" w:cs="Times New Roman"/>
          <w:sz w:val="26"/>
          <w:szCs w:val="26"/>
        </w:rPr>
        <w:t xml:space="preserve"> </w:t>
      </w:r>
      <w:r w:rsidR="00CD1925" w:rsidRPr="00450997">
        <w:rPr>
          <w:rFonts w:ascii="Times New Roman" w:hAnsi="Times New Roman" w:cs="Times New Roman"/>
          <w:sz w:val="26"/>
          <w:szCs w:val="26"/>
        </w:rPr>
        <w:t>г. Уфа, ул. Каспийская д.14.</w:t>
      </w:r>
    </w:p>
    <w:p w:rsidR="00F05056" w:rsidRPr="00450997" w:rsidRDefault="00F05056" w:rsidP="00CD1925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45099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Объем и требования к </w:t>
      </w:r>
      <w:r w:rsidR="00923964" w:rsidRPr="0045099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поставке Товара</w:t>
      </w:r>
      <w:r w:rsidRPr="0045099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в соответствии с Приложени</w:t>
      </w:r>
      <w:r w:rsidR="00532E8E"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е</w:t>
      </w:r>
      <w:r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м </w:t>
      </w:r>
      <w:r w:rsidR="00532E8E"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№1 </w:t>
      </w:r>
      <w:r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«Техническое задание» к настоящему Запросу.</w:t>
      </w:r>
    </w:p>
    <w:p w:rsidR="0048542D" w:rsidRPr="00450997" w:rsidRDefault="0048542D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450997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Состав товаров:</w:t>
      </w:r>
      <w:r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указан в Приложении №</w:t>
      </w:r>
      <w:r w:rsidR="002C2AF6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1</w:t>
      </w:r>
      <w:r w:rsidRPr="00450997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к Извещению.</w:t>
      </w:r>
    </w:p>
    <w:p w:rsidR="00F05056" w:rsidRPr="00450997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450997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Условия оплаты: </w:t>
      </w:r>
      <w:r w:rsidR="00075A46"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100% в течение </w:t>
      </w:r>
      <w:r w:rsidR="009079A8" w:rsidRPr="00450997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907416" w:rsidRPr="0045099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="00075A46"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923964" w:rsidRPr="00450997">
        <w:rPr>
          <w:rFonts w:ascii="Times New Roman" w:hAnsi="Times New Roman" w:cs="Times New Roman"/>
          <w:sz w:val="26"/>
          <w:szCs w:val="26"/>
          <w:lang w:bidi="ru-RU"/>
        </w:rPr>
        <w:t>(</w:t>
      </w:r>
      <w:r w:rsidR="00907416" w:rsidRPr="00450997">
        <w:rPr>
          <w:rFonts w:ascii="Times New Roman" w:hAnsi="Times New Roman" w:cs="Times New Roman"/>
          <w:sz w:val="26"/>
          <w:szCs w:val="26"/>
          <w:lang w:bidi="ru-RU"/>
        </w:rPr>
        <w:t>пят</w:t>
      </w:r>
      <w:r w:rsidR="009079A8" w:rsidRPr="00450997">
        <w:rPr>
          <w:rFonts w:ascii="Times New Roman" w:hAnsi="Times New Roman" w:cs="Times New Roman"/>
          <w:sz w:val="26"/>
          <w:szCs w:val="26"/>
          <w:lang w:bidi="ru-RU"/>
        </w:rPr>
        <w:t>надцати</w:t>
      </w:r>
      <w:r w:rsidR="00923964" w:rsidRPr="00450997">
        <w:rPr>
          <w:rFonts w:ascii="Times New Roman" w:hAnsi="Times New Roman" w:cs="Times New Roman"/>
          <w:sz w:val="26"/>
          <w:szCs w:val="26"/>
          <w:lang w:bidi="ru-RU"/>
        </w:rPr>
        <w:t>) календарных дней с момента подписания Сторонами Актов</w:t>
      </w:r>
      <w:r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 сдачи-приемки </w:t>
      </w:r>
      <w:r w:rsidR="00923964" w:rsidRPr="00450997">
        <w:rPr>
          <w:rFonts w:ascii="Times New Roman" w:hAnsi="Times New Roman" w:cs="Times New Roman"/>
          <w:sz w:val="26"/>
          <w:szCs w:val="26"/>
          <w:lang w:bidi="ru-RU"/>
        </w:rPr>
        <w:t>Товара</w:t>
      </w:r>
      <w:r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 и выставления </w:t>
      </w:r>
      <w:r w:rsidR="00923964" w:rsidRPr="00450997">
        <w:rPr>
          <w:rFonts w:ascii="Times New Roman" w:hAnsi="Times New Roman" w:cs="Times New Roman"/>
          <w:sz w:val="26"/>
          <w:szCs w:val="26"/>
          <w:lang w:bidi="ru-RU"/>
        </w:rPr>
        <w:t>Поставщиком</w:t>
      </w:r>
      <w:r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 счетов;</w:t>
      </w:r>
    </w:p>
    <w:p w:rsidR="00F05056" w:rsidRPr="00450997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450997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в течение </w:t>
      </w:r>
      <w:r w:rsidR="0030570F" w:rsidRPr="00450997">
        <w:rPr>
          <w:rFonts w:ascii="Times New Roman" w:hAnsi="Times New Roman" w:cs="Times New Roman"/>
          <w:sz w:val="26"/>
          <w:szCs w:val="26"/>
          <w:lang w:bidi="ru-RU"/>
        </w:rPr>
        <w:t xml:space="preserve">12 </w:t>
      </w:r>
      <w:r w:rsidRPr="00450997">
        <w:rPr>
          <w:rFonts w:ascii="Times New Roman" w:hAnsi="Times New Roman" w:cs="Times New Roman"/>
          <w:sz w:val="26"/>
          <w:szCs w:val="26"/>
          <w:lang w:bidi="ru-RU"/>
        </w:rPr>
        <w:t>месяцев.</w:t>
      </w:r>
    </w:p>
    <w:p w:rsidR="00F05056" w:rsidRPr="00450997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450997">
        <w:rPr>
          <w:rFonts w:ascii="Times New Roman" w:hAnsi="Times New Roman" w:cs="Times New Roman"/>
          <w:sz w:val="26"/>
          <w:szCs w:val="26"/>
        </w:rPr>
        <w:t xml:space="preserve"> </w:t>
      </w:r>
      <w:r w:rsidR="007F187B" w:rsidRPr="00450997">
        <w:rPr>
          <w:rFonts w:ascii="Times New Roman" w:hAnsi="Times New Roman" w:cs="Times New Roman"/>
          <w:sz w:val="26"/>
          <w:szCs w:val="26"/>
        </w:rPr>
        <w:t xml:space="preserve">до </w:t>
      </w:r>
      <w:r w:rsidRPr="00450997">
        <w:rPr>
          <w:rFonts w:ascii="Times New Roman" w:hAnsi="Times New Roman" w:cs="Times New Roman"/>
          <w:sz w:val="26"/>
          <w:szCs w:val="26"/>
        </w:rPr>
        <w:t>1</w:t>
      </w:r>
      <w:r w:rsidR="0030570F" w:rsidRPr="00450997">
        <w:rPr>
          <w:rFonts w:ascii="Times New Roman" w:hAnsi="Times New Roman" w:cs="Times New Roman"/>
          <w:sz w:val="26"/>
          <w:szCs w:val="26"/>
        </w:rPr>
        <w:t>2</w:t>
      </w:r>
      <w:r w:rsidRPr="00450997">
        <w:rPr>
          <w:rFonts w:ascii="Times New Roman" w:hAnsi="Times New Roman" w:cs="Times New Roman"/>
          <w:sz w:val="26"/>
          <w:szCs w:val="26"/>
        </w:rPr>
        <w:t xml:space="preserve">:00 </w:t>
      </w:r>
      <w:proofErr w:type="spellStart"/>
      <w:r w:rsidRPr="00450997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450997">
        <w:rPr>
          <w:rFonts w:ascii="Times New Roman" w:hAnsi="Times New Roman" w:cs="Times New Roman"/>
          <w:sz w:val="26"/>
          <w:szCs w:val="26"/>
        </w:rPr>
        <w:t xml:space="preserve"> «</w:t>
      </w:r>
      <w:r w:rsidR="002C2AF6">
        <w:rPr>
          <w:rFonts w:ascii="Times New Roman" w:hAnsi="Times New Roman" w:cs="Times New Roman"/>
          <w:sz w:val="26"/>
          <w:szCs w:val="26"/>
        </w:rPr>
        <w:t>03</w:t>
      </w:r>
      <w:r w:rsidRPr="00450997">
        <w:rPr>
          <w:rFonts w:ascii="Times New Roman" w:hAnsi="Times New Roman" w:cs="Times New Roman"/>
          <w:sz w:val="26"/>
          <w:szCs w:val="26"/>
        </w:rPr>
        <w:t xml:space="preserve">» </w:t>
      </w:r>
      <w:r w:rsidR="002C2AF6">
        <w:rPr>
          <w:rFonts w:ascii="Times New Roman" w:hAnsi="Times New Roman" w:cs="Times New Roman"/>
          <w:sz w:val="26"/>
          <w:szCs w:val="26"/>
        </w:rPr>
        <w:t>марта</w:t>
      </w:r>
      <w:r w:rsidRPr="00450997">
        <w:rPr>
          <w:rFonts w:ascii="Times New Roman" w:hAnsi="Times New Roman" w:cs="Times New Roman"/>
          <w:sz w:val="26"/>
          <w:szCs w:val="26"/>
        </w:rPr>
        <w:t xml:space="preserve"> 20</w:t>
      </w:r>
      <w:r w:rsidR="009079A8" w:rsidRPr="00450997">
        <w:rPr>
          <w:rFonts w:ascii="Times New Roman" w:hAnsi="Times New Roman" w:cs="Times New Roman"/>
          <w:sz w:val="26"/>
          <w:szCs w:val="26"/>
        </w:rPr>
        <w:t>2</w:t>
      </w:r>
      <w:r w:rsidR="002C2AF6">
        <w:rPr>
          <w:rFonts w:ascii="Times New Roman" w:hAnsi="Times New Roman" w:cs="Times New Roman"/>
          <w:sz w:val="26"/>
          <w:szCs w:val="26"/>
        </w:rPr>
        <w:t>2</w:t>
      </w:r>
      <w:r w:rsidRPr="00450997">
        <w:rPr>
          <w:rFonts w:ascii="Times New Roman" w:hAnsi="Times New Roman" w:cs="Times New Roman"/>
          <w:sz w:val="26"/>
          <w:szCs w:val="26"/>
        </w:rPr>
        <w:t>г.</w:t>
      </w:r>
    </w:p>
    <w:p w:rsidR="00075A46" w:rsidRPr="00450997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>Контактн</w:t>
      </w:r>
      <w:r w:rsidR="00393515" w:rsidRPr="00450997">
        <w:rPr>
          <w:rFonts w:ascii="Times New Roman" w:hAnsi="Times New Roman" w:cs="Times New Roman"/>
          <w:b/>
          <w:sz w:val="26"/>
          <w:szCs w:val="26"/>
        </w:rPr>
        <w:t>ые лица</w:t>
      </w:r>
      <w:r w:rsidRPr="00450997">
        <w:rPr>
          <w:rFonts w:ascii="Times New Roman" w:hAnsi="Times New Roman" w:cs="Times New Roman"/>
          <w:b/>
          <w:sz w:val="26"/>
          <w:szCs w:val="26"/>
        </w:rPr>
        <w:t>:</w:t>
      </w:r>
      <w:r w:rsidR="00075A46" w:rsidRPr="004509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515" w:rsidRPr="00450997">
        <w:rPr>
          <w:rFonts w:ascii="Times New Roman" w:hAnsi="Times New Roman" w:cs="Times New Roman"/>
          <w:sz w:val="26"/>
          <w:szCs w:val="26"/>
        </w:rPr>
        <w:t>Султанова Раушан Ринатовна, ведущий сп</w:t>
      </w:r>
      <w:r w:rsidR="00390E43" w:rsidRPr="00450997">
        <w:rPr>
          <w:rFonts w:ascii="Times New Roman" w:hAnsi="Times New Roman" w:cs="Times New Roman"/>
          <w:sz w:val="26"/>
          <w:szCs w:val="26"/>
        </w:rPr>
        <w:t>ециалист ОУЗ 8(347) 221 51 91.</w:t>
      </w:r>
    </w:p>
    <w:p w:rsidR="00F05056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450997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 w:rsidRPr="00450997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450997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2C2AF6">
        <w:rPr>
          <w:rFonts w:ascii="Times New Roman" w:hAnsi="Times New Roman" w:cs="Times New Roman"/>
          <w:sz w:val="26"/>
          <w:szCs w:val="26"/>
        </w:rPr>
        <w:t>2</w:t>
      </w:r>
      <w:r w:rsidR="00F05056" w:rsidRPr="00450997">
        <w:rPr>
          <w:rFonts w:ascii="Times New Roman" w:hAnsi="Times New Roman" w:cs="Times New Roman"/>
          <w:sz w:val="26"/>
          <w:szCs w:val="26"/>
        </w:rPr>
        <w:t>).</w:t>
      </w:r>
    </w:p>
    <w:p w:rsidR="00ED0C6F" w:rsidRPr="00450997" w:rsidRDefault="00ED0C6F" w:rsidP="00ED0C6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0997">
        <w:rPr>
          <w:rFonts w:ascii="Times New Roman" w:hAnsi="Times New Roman" w:cs="Times New Roman"/>
          <w:b/>
          <w:bCs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9" w:history="1">
        <w:r w:rsidRPr="00450997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Pr="00450997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450997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D5DDC" w:rsidRPr="00450997" w:rsidRDefault="00BB33E5" w:rsidP="00BD5DDC">
      <w:pPr>
        <w:ind w:left="4678"/>
        <w:jc w:val="right"/>
        <w:rPr>
          <w:rFonts w:ascii="Times New Roman" w:hAnsi="Times New Roman" w:cs="Times New Roman"/>
          <w:b/>
          <w:color w:val="000000" w:themeColor="text1"/>
        </w:rPr>
      </w:pPr>
      <w:r w:rsidRPr="00450997">
        <w:rPr>
          <w:rFonts w:ascii="Times New Roman" w:hAnsi="Times New Roman" w:cs="Times New Roman"/>
          <w:b/>
          <w:color w:val="000000" w:themeColor="text1"/>
        </w:rPr>
        <w:t>Приложение № 1 к Извещению</w:t>
      </w:r>
    </w:p>
    <w:p w:rsidR="00BD5DDC" w:rsidRPr="00450997" w:rsidRDefault="00BD5DDC" w:rsidP="00BD5DDC">
      <w:pPr>
        <w:rPr>
          <w:rFonts w:ascii="Times New Roman" w:hAnsi="Times New Roman" w:cs="Times New Roman"/>
          <w:b/>
          <w:color w:val="000000" w:themeColor="text1"/>
        </w:rPr>
      </w:pPr>
    </w:p>
    <w:p w:rsidR="00D1001F" w:rsidRPr="00450997" w:rsidRDefault="00BD5DDC" w:rsidP="00BD5DDC">
      <w:pPr>
        <w:rPr>
          <w:rFonts w:ascii="Times New Roman" w:hAnsi="Times New Roman" w:cs="Times New Roman"/>
          <w:b/>
          <w:color w:val="000000" w:themeColor="text1"/>
        </w:rPr>
      </w:pPr>
      <w:r w:rsidRPr="00450997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ТЕХНИЧЕСКОЕ ЗАДАНИЕ</w:t>
      </w:r>
    </w:p>
    <w:p w:rsidR="00D1001F" w:rsidRPr="00450997" w:rsidRDefault="00987783" w:rsidP="00BD5D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9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2800"/>
        <w:gridCol w:w="4261"/>
        <w:gridCol w:w="709"/>
        <w:gridCol w:w="1411"/>
      </w:tblGrid>
      <w:tr w:rsidR="001E4379" w:rsidRPr="001E4379" w:rsidTr="006F180B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п.п</w:t>
            </w:r>
            <w:proofErr w:type="spellEnd"/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Eд.изм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Ориентировочное количество</w:t>
            </w:r>
          </w:p>
        </w:tc>
      </w:tr>
      <w:tr w:rsidR="001E4379" w:rsidRPr="001E4379" w:rsidTr="006F180B">
        <w:trPr>
          <w:trHeight w:val="129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E4379" w:rsidRPr="001E4379" w:rsidTr="006F180B">
        <w:trPr>
          <w:trHeight w:val="30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"БАШИНФОРМСВЯЗЬ" 400х300мм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</w:tr>
      <w:tr w:rsidR="001E4379" w:rsidRPr="001E4379" w:rsidTr="006F180B">
        <w:trPr>
          <w:trHeight w:val="155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"ВЫМПЕЛКОМ" 400х300мм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</w:tr>
      <w:tr w:rsidR="001E4379" w:rsidRPr="001E4379" w:rsidTr="006F180B">
        <w:trPr>
          <w:trHeight w:val="30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"МТС" 400х300мм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</w:tr>
      <w:tr w:rsidR="001E4379" w:rsidRPr="001E4379" w:rsidTr="006F180B">
        <w:trPr>
          <w:trHeight w:val="30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"МЕГАФОН" 400х300мм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</w:tr>
      <w:tr w:rsidR="001E4379" w:rsidRPr="001E4379" w:rsidTr="006F180B">
        <w:trPr>
          <w:trHeight w:val="28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"БАШИНФОРМСВЯЗЬ" «Помещение с повышенной опасностью!» 210х150мм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службы не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  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Размер: высота 150мм, ширина 210мм.                                                                                                                     </w:t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наклеек см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</w:tr>
      <w:tr w:rsidR="001E4379" w:rsidRPr="001E4379" w:rsidTr="006F180B">
        <w:trPr>
          <w:trHeight w:val="760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Плакат информационный предупредительный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Информационный плакат предназначен для охранно-предупредительной работы обозначения линии связи: комплектуется столбиком и табличкой. Таблички изготавливаются из листа ст.3 толщиной 1,5мм, с нанесением согласованного эскиза прямой печатью, методом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шелкографии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порошковым полимерным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покрытием,  согласно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9.410–88. Чернила наносятся с добавлением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термостабилизаторов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Табличка обработана и окрашена с двух сторон. Углы закруглены, торцы обработаны и покрашены также как поверхность таблички. В центре таблички подготовлены 2 отверстия (d= 6 мм, расположенные на расстоянии 90 мм от центра таблички по вертикали), для надежного крепления таблички. Размер таблички: высота 300мм, ширина 400мм. 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Столбик информационного плаката изготавливается из полиэтиленовой трубы белого или светло-серого цвета с разметкой черного цвета в виде колец, нанесённых на боковую поверхность столбика.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Труба  полиэтиленовая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ПЭ80, марки ПНД 273-83, либо 6948С, либо аналога, соответствующего ГОСТ ПНД 16338-85. Высота столбика не менее 2000мм, в сечении представляет собой трубу наружным диаметром 83...90 мм, толщиной стенки не менее 4,3мм (минимальные размеры столбика представлены в Приложении №5 к договору). Верхняя часть столбика сплющена на длину 300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мм  для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крепления односторонней таблички. Имеется место для крепления анкера для антивандальной установки столбика. Имеются надписи КАБЕЛЬ/НЕ КОПАТЬ, обозначающие назначение столбика, закрытые акриловым скотчем. 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Каждый информационный плакат комплектуется: 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 Элементами крепления таблички: метизная продукция – болт д.6мм с контргайкой и шайбой  в количестве – 2шт.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- Анкерным устройством – композитной арматурой D10-14мм L330мм в количестве – 1шт. 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Срок эксплуатации  составляет не менее 24 месяцев.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Эскиз таблички и столбика прилагаются см. Приложение № 5 к договору.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2 000,00</w:t>
            </w:r>
          </w:p>
        </w:tc>
      </w:tr>
      <w:tr w:rsidR="001E4379" w:rsidRPr="001E4379" w:rsidTr="006F180B">
        <w:trPr>
          <w:trHeight w:val="141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информационная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Таблички изготавливаются из листа ст.3 толщиной 1,5мм, с нанесением согласованного эскиза прямой печатью, методом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шелкографии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порошковым полимерным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покрытием,  согласно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9.410–88. Чернила наносятся с добавлением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термостабилизаторов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Табличка обработана и окрашена с двух сторон. Углы закруглены, торцы обработаны и покрашены также как поверхность таблички. Размер таблички: высота 300мм, ширина 400мм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 без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отверстий).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Элементы крепления таблички:  болт д.25*6 мм с контргайкой и шайбой  в количестве – 2шт. (поставляются вместе с табличкой). Срок </w:t>
            </w:r>
            <w:proofErr w:type="gram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эксплуатации  составляет</w:t>
            </w:r>
            <w:proofErr w:type="gram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менее 24 месяцев.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</w:tr>
      <w:tr w:rsidR="001E4379" w:rsidRPr="001E4379" w:rsidTr="006F180B">
        <w:trPr>
          <w:trHeight w:val="15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"Башинформсвязь"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1E4379" w:rsidRPr="001E4379" w:rsidTr="006F180B">
        <w:trPr>
          <w:trHeight w:val="15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"МТС"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1E4379" w:rsidRPr="001E4379" w:rsidTr="006F180B">
        <w:trPr>
          <w:trHeight w:val="15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"МегаФон"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1E4379" w:rsidRPr="001E4379" w:rsidTr="006F180B">
        <w:trPr>
          <w:trHeight w:val="153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"ВымпелКом"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1E4379" w:rsidRPr="001E4379" w:rsidTr="006F180B">
        <w:trPr>
          <w:trHeight w:val="219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95х30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Наклейка самоклеящаяся водостойкая прямоугольной формы, размеры 95х30 мм. Цвет жёлтый, слева в трёх миллиметрах от края чёрная эмблема ПАО "Башинформсвязь" диаметром 20 мм. Справа надпись в три строки 1 строка: ПАО; 2 строка: "БАШИНФОРМСВЯЗЬ" 3 строка: Тел.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дисп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Цвет букв - чёрный, шрифт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Arial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полужирный, размер шрифта 16.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 Текст наклейки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</w:tr>
      <w:tr w:rsidR="001E4379" w:rsidRPr="001E4379" w:rsidTr="006F180B">
        <w:trPr>
          <w:trHeight w:val="124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Заземление 55x55мм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самоклеящаяся водостойкая квадратной формы 55х55 мм. Цвет жёлтый. В центре наклейки чёрная окружность диаметром 50мм и символ "Заземление". Размеры символа в соответствии с требованиями ГОСТ 21130-75.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  <w:tr w:rsidR="001E4379" w:rsidRPr="001E4379" w:rsidTr="006F180B">
        <w:trPr>
          <w:trHeight w:val="105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Знак предупреждающий самоклеящийся "Опасность поражения электрическим током" 25x25x25мм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Наклейка </w:t>
            </w:r>
            <w:proofErr w:type="spellStart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самоклеющаяся</w:t>
            </w:r>
            <w:proofErr w:type="spellEnd"/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водостойкая в форме равностороннего треугольника, размер стороны 25 мм. Выполняется в соответствии с требованиями ГОСТ Р 12.4.026-2015 и СО 153-34.03.603-2003. </w:t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  <w:tr w:rsidR="001E4379" w:rsidRPr="001E4379" w:rsidTr="006F180B">
        <w:trPr>
          <w:trHeight w:val="12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информационная "Внимание! Ведётся видеонаблюдение" 300x150мм поливинилхлорид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379" w:rsidRPr="001E4379" w:rsidRDefault="001E4379" w:rsidP="001E437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Размер таблички 300х150мм. Материал ПВХ 3 мм. Печать трафаретная или ультрафиолетовая. Стойкость к воздействию неблагоприятных факторов по ГОСТ 12.4.026-2001.</w:t>
            </w: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E437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таблички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4379" w:rsidRPr="001E4379" w:rsidRDefault="001E4379" w:rsidP="001E437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43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</w:tr>
    </w:tbl>
    <w:p w:rsidR="00D1001F" w:rsidRPr="00450997" w:rsidRDefault="00987783" w:rsidP="00D1001F">
      <w:pPr>
        <w:rPr>
          <w:rFonts w:ascii="Times New Roman" w:hAnsi="Times New Roman" w:cs="Times New Roman"/>
        </w:rPr>
      </w:pPr>
      <w:r w:rsidRPr="004509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BD5DDC" w:rsidRPr="0045099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bookmarkStart w:id="0" w:name="_Toc369254421"/>
      <w:bookmarkStart w:id="1" w:name="_Toc109614054"/>
      <w:bookmarkStart w:id="2" w:name="_Toc360634921"/>
      <w:bookmarkEnd w:id="0"/>
    </w:p>
    <w:p w:rsidR="001E4379" w:rsidRPr="00450997" w:rsidRDefault="001E4379" w:rsidP="001E4379">
      <w:pPr>
        <w:spacing w:after="2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>Требования:</w:t>
      </w:r>
    </w:p>
    <w:p w:rsidR="001E4379" w:rsidRPr="00450997" w:rsidRDefault="001E4379" w:rsidP="001E4379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>Транспортировка товара осуществляется железнодорожным и/или автомобильным транспортом, в объеме транзитной (вагонной) нормы или кратной транзитной (вагонной) норме за счет Поставщика.</w:t>
      </w:r>
    </w:p>
    <w:p w:rsidR="001E4379" w:rsidRPr="00450997" w:rsidRDefault="001E4379" w:rsidP="001E4379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>Срок эксплуатации не менее 2 лет.</w:t>
      </w:r>
    </w:p>
    <w:p w:rsidR="005A4854" w:rsidRPr="00450997" w:rsidRDefault="005A4854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  <w:sectPr w:rsidR="005A4854" w:rsidRPr="00450997" w:rsidSect="006E5DF2">
          <w:footerReference w:type="default" r:id="rId10"/>
          <w:footerReference w:type="first" r:id="rId11"/>
          <w:pgSz w:w="11906" w:h="16838"/>
          <w:pgMar w:top="851" w:right="1133" w:bottom="284" w:left="993" w:header="284" w:footer="1134" w:gutter="0"/>
          <w:cols w:space="708"/>
          <w:titlePg/>
          <w:docGrid w:linePitch="360"/>
        </w:sectPr>
      </w:pPr>
      <w:bookmarkStart w:id="3" w:name="_GoBack"/>
      <w:bookmarkEnd w:id="1"/>
      <w:bookmarkEnd w:id="2"/>
      <w:bookmarkEnd w:id="3"/>
    </w:p>
    <w:p w:rsidR="00AA668E" w:rsidRPr="00450997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1E4379" w:rsidRPr="00450997">
        <w:rPr>
          <w:rFonts w:ascii="Times New Roman" w:hAnsi="Times New Roman" w:cs="Times New Roman"/>
          <w:b/>
          <w:sz w:val="26"/>
          <w:szCs w:val="26"/>
        </w:rPr>
        <w:t>2</w:t>
      </w:r>
      <w:r w:rsidRPr="00450997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450997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Pr="00450997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997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  <w:r w:rsidR="001E4379" w:rsidRPr="0045099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1E4379" w:rsidRPr="00450997">
        <w:rPr>
          <w:rFonts w:ascii="Times New Roman" w:hAnsi="Times New Roman" w:cs="Times New Roman"/>
          <w:i/>
          <w:color w:val="FF0000"/>
          <w:sz w:val="26"/>
          <w:szCs w:val="26"/>
        </w:rPr>
        <w:t>( на</w:t>
      </w:r>
      <w:proofErr w:type="gramEnd"/>
      <w:r w:rsidR="001E4379" w:rsidRPr="00450997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фирменном бланке)</w:t>
      </w:r>
    </w:p>
    <w:p w:rsidR="00BD5DDC" w:rsidRPr="00450997" w:rsidRDefault="00BD5DDC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2231"/>
        <w:gridCol w:w="6521"/>
        <w:gridCol w:w="709"/>
        <w:gridCol w:w="1017"/>
        <w:gridCol w:w="1748"/>
        <w:gridCol w:w="1735"/>
      </w:tblGrid>
      <w:tr w:rsidR="00450997" w:rsidRPr="00450997" w:rsidTr="0092504B">
        <w:trPr>
          <w:trHeight w:val="3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п.п</w:t>
            </w:r>
            <w:proofErr w:type="spellEnd"/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Eд.изм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Ориентировочное количество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</w:t>
            </w:r>
            <w:r w:rsidRPr="004509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ена за единицу измерения без НДС, включая стоимость тары и доставку, рубли РФ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</w:t>
            </w:r>
            <w:r w:rsidRPr="004509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ена за единицу измерения с НДС, включая стоимость тары и доставку, рубли РФ</w:t>
            </w:r>
          </w:p>
        </w:tc>
      </w:tr>
      <w:tr w:rsidR="00450997" w:rsidRPr="00450997" w:rsidTr="0092504B">
        <w:trPr>
          <w:trHeight w:val="129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30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"БАШИНФОРМСВЯЗЬ" 400х300мм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2C2AF6">
        <w:trPr>
          <w:trHeight w:val="55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"ВЫМПЕЛКОМ" 400х300мм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0997" w:rsidRPr="00450997" w:rsidTr="0092504B">
        <w:trPr>
          <w:trHeight w:val="30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"МТС" 400х300мм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0997" w:rsidRPr="00450997" w:rsidTr="002C2AF6">
        <w:trPr>
          <w:trHeight w:val="5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"МЕГАФОН" 400х300мм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эксплуатации не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Размер: высота 300мм, ширина 400мм.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0997" w:rsidRPr="00450997" w:rsidTr="0092504B">
        <w:trPr>
          <w:trHeight w:val="28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информационная ПАО "БАШИНФОРМСВЯЗЬ" «Помещение с повышенной опасностью!» 210х150мм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Требования: основа пленки полимерная самоклеящаяся, эластичная, толщиной не менее 70 мкм с постоянным клеевым слоем.   Предназначенная для применения в условиях УХЛ1 (ГОСТ 15150-69. Климатическое исполнение, категория размещения), т.е.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атмосферо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и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влагостойкая,  температура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применения в диапазоне от-50 до +50 градусов. Срок службы не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 2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лет.  Метод нанесения текста: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экосольвентная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ультрафиолетовая, трафаретная печать с применением водостойких чернил или защита текста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ламинированием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  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Размер: высота 150мм, ширина 210мм.                                                                                                                     </w:t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наклеек см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0997" w:rsidRPr="00450997" w:rsidTr="0092504B">
        <w:trPr>
          <w:trHeight w:val="76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Плакат информационный предупредительный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Информационный плакат предназначен для охранно-предупредительной работы обозначения линии связи: комплектуется столбиком и табличкой. Таблички изготавливаются из листа ст.3 толщиной 1,5мм, с нанесением согласованного эскиза прямой печатью, методом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шелкографии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порошковым полимерным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покрытием,  согласно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9.410–88. Чернила наносятся с добавлением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термостабилизаторов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Табличка обработана и окрашена с двух сторон. Углы закруглены, торцы обработаны и покрашены также как поверхность таблички. В центре таблички подготовлены 2 отверстия (d= 6 мм, расположенные на расстоянии 90 мм от центра таблички по вертикали), для надежного крепления таблички. Размер таблички: высота 300мм, ширина 400мм. 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Столбик информационного плаката изготавливается из полиэтиленовой трубы белого или светло-серого цвета с разметкой черного цвета в виде колец, нанесённых на боковую поверхность столбика.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Труба  полиэтиленовая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ПЭ80, марки ПНД 273-83, либо 6948С, либо аналога, соответствующего ГОСТ ПНД 16338-85. Высота столбика не менее 2000мм, в сечении представляет собой трубу наружным диаметром 83...90 мм, толщиной стенки не менее 4,3мм (минимальные размеры столбика представлены в Приложении №5 к договору). Верхняя часть столбика сплющена на длину 300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мм  для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крепления односторонней таблички. Имеется место для крепления анкера для антивандальной установки столбика. Имеются надписи КАБЕЛЬ/НЕ КОПАТЬ, обозначающие назначение столбика, закрытые акриловым скотчем. 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Каждый информационный плакат комплектуется: 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 Элементами крепления таблички: метизная продукция – болт д.6мм с контргайкой и шайбой  в количестве – 2шт.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- Анкерным устройством – композитной арматурой D10-14мм L330мм в количестве – 1шт. 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Срок эксплуатации  составляет не менее 24 месяцев.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Эскиз таблички и столбика прилагаются см. Приложение № 5 к договору.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50997" w:rsidRPr="00450997" w:rsidTr="0092504B">
        <w:trPr>
          <w:trHeight w:val="33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информационная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Таблички изготавливаются из листа ст.3 толщиной 1,5мм, с нанесением согласованного эскиза прямой печатью, методом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шелкографии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порошковым полимерным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покрытием,  согласно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9.410–88. Чернила наносятся с добавлением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свето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термостабилизаторов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Табличка обработана и окрашена с двух сторон. Углы закруглены, торцы обработаны и покрашены также как поверхность таблички. Размер таблички: высота 300мм, ширина 400мм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 без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отверстий).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Элементы крепления таблички:  болт д.25*6 мм с контргайкой и шайбой  в количестве – 2шт. (поставляются вместе с табличкой). Срок </w:t>
            </w:r>
            <w:proofErr w:type="gram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эксплуатации  составляет</w:t>
            </w:r>
            <w:proofErr w:type="gram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не менее 24 месяцев.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наклеек см Приложение № 5 к договору. Текст наклеек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"Башинформсвязь"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"МТС"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"МегаФон"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Бирка маркировочная "ПАО "ВымпелКом"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Шильда 100*50 мм. Материал ПВХ 3 мм. Печать трафаретная или ультрафиолетовая. Технологические отверстия d=4 мм в соответствии с чертежом. Стойкость к воздействию неблагоприятных факторов по ГОСТ 12.4.026-2001.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бирки см. Приложение № 5 к договору. Текст бирки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21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95х30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Наклейка самоклеящаяся водостойкая прямоугольной формы, размеры 95х30 мм. Цвет жёлтый, слева в трёх миллиметрах от края чёрная эмблема ПАО "Башинформсвязь" диаметром 20 мм. Справа надпись в три строки 1 строка: ПАО; 2 строка: "БАШИНФОРМСВЯЗЬ" 3 строка: Тел.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дисп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Цвет букв - чёрный, шрифт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Arial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полужирный, размер шрифта 16.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 Текст наклейки будет окончательно согласовываться с заказчиком при заключении заказа.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2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Заземление 55x55мм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Наклейка самоклеящаяся водостойкая квадратной формы 55х55 мм. Цвет жёлтый. В центре наклейки чёрная окружность диаметром 50мм и символ "Заземление". Размеры символа в соответствии с требованиями ГОСТ 21130-75.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0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Знак предупреждающий самоклеящийся "Опасность поражения электрическим током" 25x25x25мм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Наклейка </w:t>
            </w:r>
            <w:proofErr w:type="spellStart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самоклеющаяся</w:t>
            </w:r>
            <w:proofErr w:type="spellEnd"/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водостойкая в форме равностороннего треугольника, размер стороны 25 мм. Выполняется в соответствии с требованиями ГОСТ Р 12.4.026-2015 и СО 153-34.03.603-2003. </w:t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наклейки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997" w:rsidRPr="00450997" w:rsidTr="0092504B">
        <w:trPr>
          <w:trHeight w:val="12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45099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Табличка информационная "Внимание! Ведётся видеонаблюдение" 300x150мм поливинилхлорид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997" w:rsidRPr="00450997" w:rsidRDefault="00450997" w:rsidP="0045099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Размер таблички 300х150мм. Материал ПВХ 3 мм. Печать трафаретная или ультрафиолетовая. Стойкость к воздействию неблагоприятных факторов по ГОСТ 12.4.026-2001.</w:t>
            </w: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4509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Макет таблички см. Приложение № 5 к договору.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9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997" w:rsidRPr="00450997" w:rsidRDefault="00450997" w:rsidP="009250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D6856" w:rsidRPr="00450997" w:rsidRDefault="00DD6856" w:rsidP="00DD6856">
      <w:pPr>
        <w:rPr>
          <w:rFonts w:ascii="Times New Roman" w:hAnsi="Times New Roman" w:cs="Times New Roman"/>
          <w:sz w:val="26"/>
          <w:szCs w:val="26"/>
        </w:rPr>
      </w:pPr>
    </w:p>
    <w:p w:rsidR="00D113D2" w:rsidRPr="00450997" w:rsidRDefault="00D113D2" w:rsidP="00DD685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450997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450997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450997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Pr="00450997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450997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45099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E4379" w:rsidRPr="00450997" w:rsidRDefault="001E4379" w:rsidP="001E4379">
      <w:pPr>
        <w:suppressAutoHyphens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:rsidR="001E4379" w:rsidRPr="00450997" w:rsidRDefault="001E4379" w:rsidP="001E4379">
      <w:pPr>
        <w:jc w:val="right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450997">
        <w:rPr>
          <w:rFonts w:ascii="Times New Roman" w:eastAsia="MS Mincho" w:hAnsi="Times New Roman" w:cs="Times New Roman"/>
          <w:sz w:val="26"/>
          <w:szCs w:val="26"/>
          <w:lang w:eastAsia="ja-JP"/>
        </w:rPr>
        <w:br w:type="page"/>
      </w:r>
    </w:p>
    <w:p w:rsidR="001E4379" w:rsidRPr="00450997" w:rsidRDefault="001E4379" w:rsidP="001E437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Макеты, эскизы</w:t>
      </w:r>
    </w:p>
    <w:p w:rsidR="001E4379" w:rsidRPr="00450997" w:rsidRDefault="001E4379" w:rsidP="001E437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Макет наклейки информационной ПАО «БАШИНФОРМСВЯЗЬ»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34075" cy="4752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Макет наклейки информационной ПАО «ВЫМПЕЛКОМ»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hAnsi="Times New Roman" w:cs="Times New Roman"/>
        </w:rPr>
        <w:object w:dxaOrig="27886" w:dyaOrig="17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4.75pt;height:395.25pt" o:ole="">
            <v:imagedata r:id="rId13" o:title="" cropleft="5966f" cropright="5878f"/>
          </v:shape>
          <o:OLEObject Type="Embed" ProgID="Visio.Drawing.15" ShapeID="_x0000_i1026" DrawAspect="Content" ObjectID="_1707285741" r:id="rId14"/>
        </w:object>
      </w:r>
    </w:p>
    <w:p w:rsidR="001E4379" w:rsidRPr="00450997" w:rsidRDefault="001E4379" w:rsidP="001E4379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Макет наклейки информационной ПАО «МТС»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hAnsi="Times New Roman" w:cs="Times New Roman"/>
        </w:rPr>
        <w:object w:dxaOrig="16973" w:dyaOrig="8460">
          <v:shape id="_x0000_i1027" type="#_x0000_t75" style="width:471.75pt;height:351.75pt" o:ole="">
            <v:imagedata r:id="rId15" o:title="" cropleft="8119f" cropright="13596f"/>
          </v:shape>
          <o:OLEObject Type="Embed" ProgID="Visio.Drawing.15" ShapeID="_x0000_i1027" DrawAspect="Content" ObjectID="_1707285742" r:id="rId16"/>
        </w:objec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numPr>
          <w:ilvl w:val="0"/>
          <w:numId w:val="25"/>
        </w:numPr>
        <w:tabs>
          <w:tab w:val="left" w:pos="709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Макет наклейки информационной ПАО «МЕГАФОН»</w:t>
      </w:r>
    </w:p>
    <w:p w:rsidR="001E4379" w:rsidRPr="00450997" w:rsidRDefault="001E4379" w:rsidP="001E4379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43600" cy="53054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Макет наклейки информационной ПАО «Башинформсвязь» </w:t>
      </w:r>
    </w:p>
    <w:p w:rsidR="001E4379" w:rsidRPr="00450997" w:rsidRDefault="001E4379" w:rsidP="001E4379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Помещение с повышенной опасностью!</w:t>
      </w:r>
    </w:p>
    <w:p w:rsidR="001E4379" w:rsidRPr="00450997" w:rsidRDefault="001E4379" w:rsidP="001E4379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381750" cy="4533900"/>
            <wp:effectExtent l="0" t="0" r="0" b="0"/>
            <wp:docPr id="12" name="Рисунок 12" descr="Приложение БИС К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ожение БИС КУ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pStyle w:val="ad"/>
        <w:numPr>
          <w:ilvl w:val="0"/>
          <w:numId w:val="25"/>
        </w:numPr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  <w:t>Плакат информационный предупредительный (столбик + табличка поз. 7)</w:t>
      </w: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Эскиз столбика к информационному плакату.</w:t>
      </w:r>
    </w:p>
    <w:p w:rsidR="001E4379" w:rsidRPr="00450997" w:rsidRDefault="001E4379" w:rsidP="001E4379">
      <w:pPr>
        <w:pStyle w:val="ad"/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pStyle w:val="ad"/>
        <w:tabs>
          <w:tab w:val="left" w:pos="3825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tabs>
          <w:tab w:val="left" w:pos="3450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6800850" cy="8601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7.Табличка информационная 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34075" cy="4752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4379" w:rsidRPr="00450997" w:rsidRDefault="001E4379" w:rsidP="001E4379">
      <w:pPr>
        <w:tabs>
          <w:tab w:val="left" w:pos="3450"/>
        </w:tabs>
        <w:spacing w:after="160" w:line="259" w:lineRule="auto"/>
        <w:ind w:left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tabs>
          <w:tab w:val="left" w:pos="3450"/>
        </w:tabs>
        <w:spacing w:after="160" w:line="259" w:lineRule="auto"/>
        <w:ind w:left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  <w:t>8. Макет бирки маркировочной ПАО «Башинформсвязь»</w:t>
      </w:r>
    </w:p>
    <w:p w:rsidR="001E4379" w:rsidRPr="00450997" w:rsidRDefault="001E4379" w:rsidP="001E4379">
      <w:pPr>
        <w:tabs>
          <w:tab w:val="left" w:pos="3450"/>
        </w:tabs>
        <w:spacing w:after="160" w:line="259" w:lineRule="auto"/>
        <w:rPr>
          <w:rFonts w:ascii="Times New Roman" w:eastAsia="Calibri" w:hAnsi="Times New Roman" w:cs="Times New Roman"/>
          <w:noProof/>
          <w:sz w:val="22"/>
          <w:szCs w:val="22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43600" cy="3495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tabs>
          <w:tab w:val="left" w:pos="3450"/>
        </w:tabs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9. Макет бирки маркировочной ПАО «МТС»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34075" cy="3314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10. Макет бирки маркировочной ПАО «МегаФон»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34075" cy="3314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sz w:val="28"/>
          <w:szCs w:val="28"/>
          <w:lang w:eastAsia="en-US"/>
        </w:rPr>
        <w:t>11. Макет бирки маркировочной ПАО «ВымпелКом»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5934075" cy="3314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hAnsi="Times New Roman" w:cs="Times New Roman"/>
          <w:sz w:val="28"/>
          <w:szCs w:val="28"/>
          <w:lang w:eastAsia="en-US"/>
        </w:rPr>
        <w:br w:type="page"/>
        <w:t>12.Макет наклейки 95х30</w:t>
      </w: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4914900" cy="154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hAnsi="Times New Roman" w:cs="Times New Roman"/>
          <w:sz w:val="28"/>
          <w:szCs w:val="28"/>
          <w:lang w:eastAsia="en-US"/>
        </w:rPr>
        <w:t>13.Макет наклейки «Заземление»</w:t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>
            <wp:extent cx="1533525" cy="1533525"/>
            <wp:effectExtent l="0" t="0" r="9525" b="9525"/>
            <wp:docPr id="4" name="Рисунок 4" descr="Наклейка зазем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клейка заземление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hAnsi="Times New Roman" w:cs="Times New Roman"/>
          <w:sz w:val="28"/>
          <w:szCs w:val="28"/>
          <w:lang w:eastAsia="en-US"/>
        </w:rPr>
        <w:t xml:space="preserve">14.Макет </w:t>
      </w:r>
      <w:proofErr w:type="gramStart"/>
      <w:r w:rsidRPr="00450997">
        <w:rPr>
          <w:rFonts w:ascii="Times New Roman" w:hAnsi="Times New Roman" w:cs="Times New Roman"/>
          <w:sz w:val="28"/>
          <w:szCs w:val="28"/>
          <w:lang w:eastAsia="en-US"/>
        </w:rPr>
        <w:t>знака</w:t>
      </w:r>
      <w:proofErr w:type="gramEnd"/>
      <w:r w:rsidRPr="00450997">
        <w:rPr>
          <w:rFonts w:ascii="Times New Roman" w:hAnsi="Times New Roman" w:cs="Times New Roman"/>
          <w:sz w:val="28"/>
          <w:szCs w:val="28"/>
          <w:lang w:eastAsia="en-US"/>
        </w:rPr>
        <w:t xml:space="preserve"> предупреждающего "Опасность поражения электрическим током"</w:t>
      </w: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962150" cy="1647825"/>
            <wp:effectExtent l="0" t="0" r="0" b="9525"/>
            <wp:docPr id="3" name="Рисунок 3" descr="Наклейка мол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клейка молния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1E4379">
      <w:pPr>
        <w:tabs>
          <w:tab w:val="left" w:pos="1860"/>
        </w:tabs>
        <w:ind w:firstLine="709"/>
        <w:jc w:val="both"/>
        <w:rPr>
          <w:rFonts w:ascii="Times New Roman" w:hAnsi="Times New Roman" w:cs="Times New Roman"/>
        </w:rPr>
      </w:pP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450997">
        <w:rPr>
          <w:rFonts w:ascii="Times New Roman" w:hAnsi="Times New Roman" w:cs="Times New Roman"/>
          <w:sz w:val="28"/>
          <w:szCs w:val="28"/>
          <w:lang w:eastAsia="en-US"/>
        </w:rPr>
        <w:t>15.</w:t>
      </w:r>
      <w:r w:rsidRPr="00450997">
        <w:rPr>
          <w:rFonts w:ascii="Times New Roman" w:hAnsi="Times New Roman" w:cs="Times New Roman"/>
        </w:rPr>
        <w:t xml:space="preserve"> </w:t>
      </w:r>
      <w:r w:rsidRPr="00450997">
        <w:rPr>
          <w:rFonts w:ascii="Times New Roman" w:hAnsi="Times New Roman" w:cs="Times New Roman"/>
          <w:sz w:val="28"/>
          <w:szCs w:val="28"/>
          <w:lang w:eastAsia="en-US"/>
        </w:rPr>
        <w:t>Макет таблички информационной "Внимание! Ведётся видеонаблюдение"</w:t>
      </w:r>
    </w:p>
    <w:p w:rsidR="001E4379" w:rsidRPr="00450997" w:rsidRDefault="001E4379" w:rsidP="001E4379">
      <w:pPr>
        <w:tabs>
          <w:tab w:val="left" w:pos="2640"/>
        </w:tabs>
        <w:rPr>
          <w:rFonts w:ascii="Times New Roman" w:hAnsi="Times New Roman" w:cs="Times New Roman"/>
          <w:sz w:val="22"/>
          <w:szCs w:val="22"/>
          <w:lang w:eastAsia="en-US"/>
        </w:rPr>
      </w:pPr>
      <w:r w:rsidRPr="00450997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467100" cy="2457450"/>
            <wp:effectExtent l="0" t="0" r="0" b="0"/>
            <wp:docPr id="1" name="Рисунок 1" descr="Табличка Видеонаблю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абличка Видеонаблюдени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79" w:rsidRPr="00450997" w:rsidRDefault="001E4379" w:rsidP="00D113D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E4379" w:rsidRPr="00450997" w:rsidSect="0092504B">
      <w:pgSz w:w="16838" w:h="11906" w:orient="landscape"/>
      <w:pgMar w:top="567" w:right="1134" w:bottom="1134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E0" w:rsidRDefault="00B922E0" w:rsidP="00076AD3">
      <w:r>
        <w:separator/>
      </w:r>
    </w:p>
  </w:endnote>
  <w:endnote w:type="continuationSeparator" w:id="0">
    <w:p w:rsidR="00B922E0" w:rsidRDefault="00B922E0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615875"/>
      <w:docPartObj>
        <w:docPartGallery w:val="Page Numbers (Bottom of Page)"/>
        <w:docPartUnique/>
      </w:docPartObj>
    </w:sdtPr>
    <w:sdtEndPr/>
    <w:sdtContent>
      <w:p w:rsidR="00987783" w:rsidRDefault="009877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80B">
          <w:rPr>
            <w:noProof/>
          </w:rPr>
          <w:t>21</w:t>
        </w:r>
        <w:r>
          <w:fldChar w:fldCharType="end"/>
        </w:r>
      </w:p>
    </w:sdtContent>
  </w:sdt>
  <w:p w:rsidR="00987783" w:rsidRDefault="009877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987783" w:rsidP="009877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E0" w:rsidRDefault="00B922E0" w:rsidP="00076AD3">
      <w:r>
        <w:separator/>
      </w:r>
    </w:p>
  </w:footnote>
  <w:footnote w:type="continuationSeparator" w:id="0">
    <w:p w:rsidR="00B922E0" w:rsidRDefault="00B922E0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B9E"/>
    <w:multiLevelType w:val="multilevel"/>
    <w:tmpl w:val="3EAA92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lvlText w:val="2.%2."/>
      <w:lvlJc w:val="left"/>
      <w:pPr>
        <w:ind w:left="1789" w:hanging="360"/>
      </w:pPr>
      <w:rPr>
        <w:rFonts w:cs="Times New Roman"/>
        <w:b/>
        <w:sz w:val="26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F92565"/>
    <w:multiLevelType w:val="multilevel"/>
    <w:tmpl w:val="7B607F52"/>
    <w:lvl w:ilvl="0">
      <w:start w:val="1"/>
      <w:numFmt w:val="decimal"/>
      <w:suff w:val="space"/>
      <w:lvlText w:val="2.3.%1."/>
      <w:lvlJc w:val="left"/>
      <w:pPr>
        <w:ind w:left="655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808" w:hanging="360"/>
      </w:pPr>
    </w:lvl>
    <w:lvl w:ilvl="2">
      <w:start w:val="1"/>
      <w:numFmt w:val="lowerRoman"/>
      <w:lvlText w:val="%3."/>
      <w:lvlJc w:val="right"/>
      <w:pPr>
        <w:ind w:left="1528" w:hanging="180"/>
      </w:pPr>
    </w:lvl>
    <w:lvl w:ilvl="3">
      <w:start w:val="1"/>
      <w:numFmt w:val="decimal"/>
      <w:lvlText w:val="%4."/>
      <w:lvlJc w:val="left"/>
      <w:pPr>
        <w:ind w:left="2248" w:hanging="360"/>
      </w:pPr>
    </w:lvl>
    <w:lvl w:ilvl="4">
      <w:start w:val="1"/>
      <w:numFmt w:val="lowerLetter"/>
      <w:lvlText w:val="%5."/>
      <w:lvlJc w:val="left"/>
      <w:pPr>
        <w:ind w:left="2968" w:hanging="360"/>
      </w:pPr>
    </w:lvl>
    <w:lvl w:ilvl="5">
      <w:start w:val="1"/>
      <w:numFmt w:val="lowerRoman"/>
      <w:lvlText w:val="%6."/>
      <w:lvlJc w:val="right"/>
      <w:pPr>
        <w:ind w:left="3688" w:hanging="180"/>
      </w:pPr>
    </w:lvl>
    <w:lvl w:ilvl="6">
      <w:start w:val="1"/>
      <w:numFmt w:val="decimal"/>
      <w:lvlText w:val="%7."/>
      <w:lvlJc w:val="left"/>
      <w:pPr>
        <w:ind w:left="4408" w:hanging="360"/>
      </w:pPr>
    </w:lvl>
    <w:lvl w:ilvl="7">
      <w:start w:val="1"/>
      <w:numFmt w:val="lowerLetter"/>
      <w:lvlText w:val="%8."/>
      <w:lvlJc w:val="left"/>
      <w:pPr>
        <w:ind w:left="5128" w:hanging="360"/>
      </w:pPr>
    </w:lvl>
    <w:lvl w:ilvl="8">
      <w:start w:val="1"/>
      <w:numFmt w:val="lowerRoman"/>
      <w:lvlText w:val="%9."/>
      <w:lvlJc w:val="right"/>
      <w:pPr>
        <w:ind w:left="5848" w:hanging="180"/>
      </w:pPr>
    </w:lvl>
  </w:abstractNum>
  <w:abstractNum w:abstractNumId="2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407D3"/>
    <w:multiLevelType w:val="multilevel"/>
    <w:tmpl w:val="DA0C9D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D39C7"/>
    <w:multiLevelType w:val="hybridMultilevel"/>
    <w:tmpl w:val="68FE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B7263"/>
    <w:multiLevelType w:val="multilevel"/>
    <w:tmpl w:val="EE90BA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504" w:hanging="50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648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360" w:hanging="792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1.%3.%4.%5.%6."/>
      <w:lvlJc w:val="left"/>
      <w:pPr>
        <w:tabs>
          <w:tab w:val="num" w:pos="2520"/>
        </w:tabs>
        <w:ind w:left="2016" w:hanging="936"/>
      </w:pPr>
      <w:rPr>
        <w:rFonts w:hint="default"/>
        <w:b/>
        <w:bCs/>
        <w:i w:val="0"/>
        <w:iCs w:val="0"/>
        <w:sz w:val="20"/>
        <w:szCs w:val="20"/>
        <w:u w:val="none"/>
      </w:rPr>
    </w:lvl>
    <w:lvl w:ilvl="6">
      <w:start w:val="1"/>
      <w:numFmt w:val="decimal"/>
      <w:lvlText w:val="%1.1.%3.%4.%5.%6.%7."/>
      <w:lvlJc w:val="left"/>
      <w:pPr>
        <w:tabs>
          <w:tab w:val="num" w:pos="2880"/>
        </w:tabs>
        <w:ind w:left="2520" w:hanging="108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1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F717C"/>
    <w:multiLevelType w:val="multilevel"/>
    <w:tmpl w:val="C95ED6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6"/>
        <w:lang w:val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60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3"/>
  </w:num>
  <w:num w:numId="9">
    <w:abstractNumId w:val="7"/>
  </w:num>
  <w:num w:numId="10">
    <w:abstractNumId w:val="14"/>
  </w:num>
  <w:num w:numId="11">
    <w:abstractNumId w:val="24"/>
  </w:num>
  <w:num w:numId="12">
    <w:abstractNumId w:val="21"/>
  </w:num>
  <w:num w:numId="13">
    <w:abstractNumId w:val="5"/>
  </w:num>
  <w:num w:numId="14">
    <w:abstractNumId w:val="18"/>
  </w:num>
  <w:num w:numId="15">
    <w:abstractNumId w:val="12"/>
  </w:num>
  <w:num w:numId="16">
    <w:abstractNumId w:val="19"/>
  </w:num>
  <w:num w:numId="17">
    <w:abstractNumId w:val="16"/>
  </w:num>
  <w:num w:numId="18">
    <w:abstractNumId w:val="20"/>
  </w:num>
  <w:num w:numId="19">
    <w:abstractNumId w:val="0"/>
  </w:num>
  <w:num w:numId="20">
    <w:abstractNumId w:val="17"/>
  </w:num>
  <w:num w:numId="21">
    <w:abstractNumId w:val="1"/>
  </w:num>
  <w:num w:numId="22">
    <w:abstractNumId w:val="22"/>
  </w:num>
  <w:num w:numId="23">
    <w:abstractNumId w:val="3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D3"/>
    <w:rsid w:val="00001BF8"/>
    <w:rsid w:val="000023FF"/>
    <w:rsid w:val="00004F57"/>
    <w:rsid w:val="000218D3"/>
    <w:rsid w:val="00075A46"/>
    <w:rsid w:val="000766FE"/>
    <w:rsid w:val="00076AD3"/>
    <w:rsid w:val="000934C0"/>
    <w:rsid w:val="00093F1D"/>
    <w:rsid w:val="00095D96"/>
    <w:rsid w:val="00097931"/>
    <w:rsid w:val="000A59C3"/>
    <w:rsid w:val="000B47E3"/>
    <w:rsid w:val="000B6AD2"/>
    <w:rsid w:val="000D1432"/>
    <w:rsid w:val="000D2A77"/>
    <w:rsid w:val="00102784"/>
    <w:rsid w:val="00112C40"/>
    <w:rsid w:val="001211CC"/>
    <w:rsid w:val="0012278D"/>
    <w:rsid w:val="00134F95"/>
    <w:rsid w:val="001363FA"/>
    <w:rsid w:val="00156DF1"/>
    <w:rsid w:val="00160285"/>
    <w:rsid w:val="00165FA9"/>
    <w:rsid w:val="00176871"/>
    <w:rsid w:val="00192BA2"/>
    <w:rsid w:val="00194C2C"/>
    <w:rsid w:val="00195434"/>
    <w:rsid w:val="001D721E"/>
    <w:rsid w:val="001E4379"/>
    <w:rsid w:val="001F7E26"/>
    <w:rsid w:val="002170E4"/>
    <w:rsid w:val="00225044"/>
    <w:rsid w:val="00227FB7"/>
    <w:rsid w:val="0024601B"/>
    <w:rsid w:val="00260BE1"/>
    <w:rsid w:val="00261EA9"/>
    <w:rsid w:val="002876F2"/>
    <w:rsid w:val="002A095D"/>
    <w:rsid w:val="002A7B05"/>
    <w:rsid w:val="002C2AF6"/>
    <w:rsid w:val="002E38C2"/>
    <w:rsid w:val="002F59B2"/>
    <w:rsid w:val="00301852"/>
    <w:rsid w:val="003037BE"/>
    <w:rsid w:val="0030570F"/>
    <w:rsid w:val="0032072A"/>
    <w:rsid w:val="003337F3"/>
    <w:rsid w:val="00344D67"/>
    <w:rsid w:val="00384135"/>
    <w:rsid w:val="00384927"/>
    <w:rsid w:val="00390E43"/>
    <w:rsid w:val="00393515"/>
    <w:rsid w:val="003D7837"/>
    <w:rsid w:val="003E0534"/>
    <w:rsid w:val="00410C70"/>
    <w:rsid w:val="00433F1B"/>
    <w:rsid w:val="00450997"/>
    <w:rsid w:val="00460873"/>
    <w:rsid w:val="004614C7"/>
    <w:rsid w:val="00465BE4"/>
    <w:rsid w:val="0048542D"/>
    <w:rsid w:val="004B17DD"/>
    <w:rsid w:val="004F0814"/>
    <w:rsid w:val="00532E8E"/>
    <w:rsid w:val="00551128"/>
    <w:rsid w:val="0055219C"/>
    <w:rsid w:val="00570E6D"/>
    <w:rsid w:val="0058160B"/>
    <w:rsid w:val="005819DD"/>
    <w:rsid w:val="00587A6B"/>
    <w:rsid w:val="00587F58"/>
    <w:rsid w:val="00592348"/>
    <w:rsid w:val="00592CE1"/>
    <w:rsid w:val="00593C0C"/>
    <w:rsid w:val="005A4854"/>
    <w:rsid w:val="005A49C4"/>
    <w:rsid w:val="005C4D10"/>
    <w:rsid w:val="005C7349"/>
    <w:rsid w:val="005D1334"/>
    <w:rsid w:val="005F0E95"/>
    <w:rsid w:val="005F3571"/>
    <w:rsid w:val="005F769A"/>
    <w:rsid w:val="00602A6E"/>
    <w:rsid w:val="00603E1D"/>
    <w:rsid w:val="00655207"/>
    <w:rsid w:val="006555A3"/>
    <w:rsid w:val="00657D54"/>
    <w:rsid w:val="00682FCF"/>
    <w:rsid w:val="0068615B"/>
    <w:rsid w:val="00692829"/>
    <w:rsid w:val="006C6E6B"/>
    <w:rsid w:val="006D0021"/>
    <w:rsid w:val="006D7EE0"/>
    <w:rsid w:val="006E5DF2"/>
    <w:rsid w:val="006F180B"/>
    <w:rsid w:val="00712251"/>
    <w:rsid w:val="00712F70"/>
    <w:rsid w:val="00731C94"/>
    <w:rsid w:val="007365A5"/>
    <w:rsid w:val="00742C28"/>
    <w:rsid w:val="00747541"/>
    <w:rsid w:val="00761B07"/>
    <w:rsid w:val="007C6D73"/>
    <w:rsid w:val="007E14B8"/>
    <w:rsid w:val="007F187B"/>
    <w:rsid w:val="007F41C5"/>
    <w:rsid w:val="00805A06"/>
    <w:rsid w:val="008311B2"/>
    <w:rsid w:val="00867B79"/>
    <w:rsid w:val="00872D3B"/>
    <w:rsid w:val="00896213"/>
    <w:rsid w:val="008B1C9F"/>
    <w:rsid w:val="008B7A53"/>
    <w:rsid w:val="008E0CC6"/>
    <w:rsid w:val="008F162C"/>
    <w:rsid w:val="00900A58"/>
    <w:rsid w:val="00907416"/>
    <w:rsid w:val="009079A8"/>
    <w:rsid w:val="009172C6"/>
    <w:rsid w:val="00923964"/>
    <w:rsid w:val="0092504B"/>
    <w:rsid w:val="009468F0"/>
    <w:rsid w:val="00972951"/>
    <w:rsid w:val="009823A8"/>
    <w:rsid w:val="009843AF"/>
    <w:rsid w:val="009858F0"/>
    <w:rsid w:val="00987783"/>
    <w:rsid w:val="00990DD1"/>
    <w:rsid w:val="009A065B"/>
    <w:rsid w:val="009B3685"/>
    <w:rsid w:val="009B6D6C"/>
    <w:rsid w:val="009E2A0B"/>
    <w:rsid w:val="009E3EC9"/>
    <w:rsid w:val="009F365B"/>
    <w:rsid w:val="00A006ED"/>
    <w:rsid w:val="00A00D65"/>
    <w:rsid w:val="00A01080"/>
    <w:rsid w:val="00A14C4F"/>
    <w:rsid w:val="00A20F9C"/>
    <w:rsid w:val="00A2221D"/>
    <w:rsid w:val="00A23333"/>
    <w:rsid w:val="00A235B1"/>
    <w:rsid w:val="00A3377F"/>
    <w:rsid w:val="00A47B11"/>
    <w:rsid w:val="00A63AA4"/>
    <w:rsid w:val="00A71D49"/>
    <w:rsid w:val="00A73A1B"/>
    <w:rsid w:val="00A81294"/>
    <w:rsid w:val="00A834AF"/>
    <w:rsid w:val="00AA668E"/>
    <w:rsid w:val="00AB2627"/>
    <w:rsid w:val="00AC417C"/>
    <w:rsid w:val="00AD4A75"/>
    <w:rsid w:val="00AE56E1"/>
    <w:rsid w:val="00AE6D8B"/>
    <w:rsid w:val="00AE76D4"/>
    <w:rsid w:val="00AF449B"/>
    <w:rsid w:val="00AF6785"/>
    <w:rsid w:val="00B014CC"/>
    <w:rsid w:val="00B1117D"/>
    <w:rsid w:val="00B314B2"/>
    <w:rsid w:val="00B35857"/>
    <w:rsid w:val="00B51492"/>
    <w:rsid w:val="00B711C6"/>
    <w:rsid w:val="00B755C8"/>
    <w:rsid w:val="00B80376"/>
    <w:rsid w:val="00B80B32"/>
    <w:rsid w:val="00B922E0"/>
    <w:rsid w:val="00BA4BC7"/>
    <w:rsid w:val="00BB0F1B"/>
    <w:rsid w:val="00BB33E5"/>
    <w:rsid w:val="00BD5DDC"/>
    <w:rsid w:val="00BE16EB"/>
    <w:rsid w:val="00BE66EC"/>
    <w:rsid w:val="00BF2B28"/>
    <w:rsid w:val="00BF42DF"/>
    <w:rsid w:val="00C02E4F"/>
    <w:rsid w:val="00C30301"/>
    <w:rsid w:val="00C32F65"/>
    <w:rsid w:val="00C60F7A"/>
    <w:rsid w:val="00C667C5"/>
    <w:rsid w:val="00C66859"/>
    <w:rsid w:val="00CB0007"/>
    <w:rsid w:val="00CD1925"/>
    <w:rsid w:val="00CF1413"/>
    <w:rsid w:val="00CF517B"/>
    <w:rsid w:val="00D0051C"/>
    <w:rsid w:val="00D03FE5"/>
    <w:rsid w:val="00D1001F"/>
    <w:rsid w:val="00D113D2"/>
    <w:rsid w:val="00D145DB"/>
    <w:rsid w:val="00D1517B"/>
    <w:rsid w:val="00D55E50"/>
    <w:rsid w:val="00D838D4"/>
    <w:rsid w:val="00D92069"/>
    <w:rsid w:val="00DC0B2C"/>
    <w:rsid w:val="00DD2159"/>
    <w:rsid w:val="00DD6856"/>
    <w:rsid w:val="00DE2EBF"/>
    <w:rsid w:val="00DF1377"/>
    <w:rsid w:val="00DF19DC"/>
    <w:rsid w:val="00DF3142"/>
    <w:rsid w:val="00E028D6"/>
    <w:rsid w:val="00E03256"/>
    <w:rsid w:val="00E05969"/>
    <w:rsid w:val="00E07BDE"/>
    <w:rsid w:val="00E25DF0"/>
    <w:rsid w:val="00E3167D"/>
    <w:rsid w:val="00E372B3"/>
    <w:rsid w:val="00E37A1A"/>
    <w:rsid w:val="00E476A1"/>
    <w:rsid w:val="00E70622"/>
    <w:rsid w:val="00E760F6"/>
    <w:rsid w:val="00E97C44"/>
    <w:rsid w:val="00EA22BE"/>
    <w:rsid w:val="00EA309C"/>
    <w:rsid w:val="00EA71D7"/>
    <w:rsid w:val="00EB45AE"/>
    <w:rsid w:val="00EB7341"/>
    <w:rsid w:val="00ED0C6F"/>
    <w:rsid w:val="00F014BD"/>
    <w:rsid w:val="00F05056"/>
    <w:rsid w:val="00F2589B"/>
    <w:rsid w:val="00F26DC8"/>
    <w:rsid w:val="00F47B7E"/>
    <w:rsid w:val="00F63B98"/>
    <w:rsid w:val="00F65F25"/>
    <w:rsid w:val="00F76138"/>
    <w:rsid w:val="00F9226E"/>
    <w:rsid w:val="00F9406B"/>
    <w:rsid w:val="00F94B6B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aliases w:val="DTSFußzeile,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DTSFußzeile Знак,r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table" w:customStyle="1" w:styleId="1">
    <w:name w:val="Сетка таблицы1"/>
    <w:basedOn w:val="a1"/>
    <w:next w:val="aa"/>
    <w:uiPriority w:val="59"/>
    <w:rsid w:val="00657D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877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87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783"/>
    <w:pPr>
      <w:tabs>
        <w:tab w:val="left" w:pos="880"/>
        <w:tab w:val="right" w:leader="dot" w:pos="9628"/>
      </w:tabs>
      <w:spacing w:after="100"/>
      <w:ind w:left="240"/>
    </w:pPr>
  </w:style>
  <w:style w:type="character" w:customStyle="1" w:styleId="FontStyle16">
    <w:name w:val="Font Style16"/>
    <w:uiPriority w:val="99"/>
    <w:rsid w:val="0098778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87783"/>
    <w:pPr>
      <w:widowControl w:val="0"/>
      <w:suppressAutoHyphens/>
      <w:autoSpaceDE w:val="0"/>
      <w:spacing w:line="276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9877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0.png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5A14-0FD6-4AE3-AB6C-6D8EB5F4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Опанасенко Татьяна Игоревна</dc:creator>
  <cp:lastModifiedBy>Султанова Раушан Ринатовна</cp:lastModifiedBy>
  <cp:revision>5</cp:revision>
  <cp:lastPrinted>2015-07-02T14:30:00Z</cp:lastPrinted>
  <dcterms:created xsi:type="dcterms:W3CDTF">2022-02-25T04:08:00Z</dcterms:created>
  <dcterms:modified xsi:type="dcterms:W3CDTF">2022-02-25T04:16:00Z</dcterms:modified>
</cp:coreProperties>
</file>